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858" w:rsidRPr="00AF7858" w:rsidRDefault="00AF7858" w:rsidP="00AF785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7175FB">
        <w:rPr>
          <w:rFonts w:asciiTheme="minorHAnsi" w:hAnsiTheme="minorHAnsi"/>
          <w:b/>
          <w:bCs/>
          <w:color w:val="333333"/>
          <w:sz w:val="28"/>
          <w:szCs w:val="28"/>
        </w:rPr>
        <w:t>Checklist for Selecting a Journal</w:t>
      </w:r>
    </w:p>
    <w:p w:rsidR="00AF7858" w:rsidRPr="007175FB" w:rsidRDefault="00AF7858" w:rsidP="00AF78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2"/>
          <w:szCs w:val="22"/>
        </w:rPr>
      </w:pPr>
      <w:r w:rsidRPr="007175FB">
        <w:rPr>
          <w:rFonts w:asciiTheme="minorHAnsi" w:hAnsiTheme="minorHAnsi"/>
          <w:color w:val="333333"/>
          <w:sz w:val="22"/>
          <w:szCs w:val="22"/>
        </w:rPr>
        <w:t>This checklist provides a series of statements for you to use when assessing a journal as a possible candidate to submit your manuscript. </w:t>
      </w:r>
    </w:p>
    <w:p w:rsidR="00AF7858" w:rsidRPr="007175FB" w:rsidRDefault="00AF7858" w:rsidP="00AF78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2"/>
          <w:szCs w:val="22"/>
        </w:rPr>
      </w:pPr>
      <w:r w:rsidRPr="007175FB">
        <w:rPr>
          <w:rFonts w:asciiTheme="minorHAnsi" w:hAnsiTheme="minorHAnsi"/>
          <w:color w:val="333333"/>
          <w:sz w:val="22"/>
          <w:szCs w:val="22"/>
        </w:rPr>
        <w:t>Each statement should not be taken in isolation as sufficient to condemn or exonerate a journal, as most journals will not meet all criteria, and some predatory journals will meet some criteria. A combination of factors should be taken under consideration to add merit to the journal’s suitability. </w:t>
      </w:r>
    </w:p>
    <w:p w:rsidR="00AF7858" w:rsidRPr="007175FB" w:rsidRDefault="00AF7858" w:rsidP="00AF78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2"/>
          <w:szCs w:val="22"/>
        </w:rPr>
      </w:pPr>
      <w:r w:rsidRPr="007175FB">
        <w:rPr>
          <w:rFonts w:asciiTheme="minorHAnsi" w:hAnsiTheme="minorHAnsi"/>
          <w:color w:val="333333"/>
          <w:sz w:val="22"/>
          <w:szCs w:val="22"/>
        </w:rPr>
        <w:fldChar w:fldCharType="begin"/>
      </w:r>
      <w:r w:rsidRPr="007175FB">
        <w:rPr>
          <w:rFonts w:asciiTheme="minorHAnsi" w:hAnsiTheme="minorHAnsi"/>
          <w:color w:val="333333"/>
          <w:sz w:val="22"/>
          <w:szCs w:val="22"/>
        </w:rPr>
        <w:instrText xml:space="preserve"> INCLUDEPICTURE "https://libapps-au.s3-ap-southeast-2.amazonaws.com/accounts/60770/images/tip.jpg" \* MERGEFORMATINET </w:instrText>
      </w:r>
      <w:r w:rsidRPr="007175FB">
        <w:rPr>
          <w:rFonts w:asciiTheme="minorHAnsi" w:hAnsiTheme="minorHAnsi"/>
          <w:color w:val="333333"/>
          <w:sz w:val="22"/>
          <w:szCs w:val="22"/>
        </w:rPr>
        <w:fldChar w:fldCharType="separate"/>
      </w:r>
      <w:r w:rsidRPr="007175FB">
        <w:rPr>
          <w:rFonts w:asciiTheme="minorHAnsi" w:hAnsiTheme="minorHAnsi"/>
          <w:noProof/>
          <w:color w:val="333333"/>
          <w:sz w:val="22"/>
          <w:szCs w:val="22"/>
        </w:rPr>
        <w:drawing>
          <wp:inline distT="0" distB="0" distL="0" distR="0" wp14:anchorId="42E731CF" wp14:editId="3A6EA1A0">
            <wp:extent cx="636905" cy="578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FB">
        <w:rPr>
          <w:rFonts w:asciiTheme="minorHAnsi" w:hAnsiTheme="minorHAnsi"/>
          <w:color w:val="333333"/>
          <w:sz w:val="22"/>
          <w:szCs w:val="22"/>
        </w:rPr>
        <w:fldChar w:fldCharType="end"/>
      </w:r>
      <w:r w:rsidRPr="007175FB">
        <w:rPr>
          <w:rFonts w:asciiTheme="minorHAnsi" w:hAnsiTheme="minorHAnsi"/>
          <w:color w:val="333333"/>
          <w:sz w:val="22"/>
          <w:szCs w:val="22"/>
        </w:rPr>
        <w:t>It is recommended to check authoritative sources, rather than rely on the journal’s own information. </w:t>
      </w:r>
    </w:p>
    <w:p w:rsidR="00AF7858" w:rsidRPr="007175FB" w:rsidRDefault="00AF7858" w:rsidP="00AF78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2"/>
          <w:szCs w:val="22"/>
        </w:rPr>
      </w:pPr>
      <w:r w:rsidRPr="007175FB">
        <w:rPr>
          <w:rFonts w:asciiTheme="minorHAnsi" w:hAnsiTheme="minorHAnsi"/>
          <w:color w:val="333333"/>
          <w:sz w:val="22"/>
          <w:szCs w:val="22"/>
        </w:rPr>
        <w:t>In responding to each of the following statements, how many can you reply in the affirmative?</w:t>
      </w:r>
    </w:p>
    <w:p w:rsidR="00AF7858" w:rsidRPr="007175FB" w:rsidRDefault="00AF7858" w:rsidP="00AF78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13"/>
          <w:szCs w:val="13"/>
        </w:rPr>
      </w:pPr>
    </w:p>
    <w:p w:rsidR="00AF7858" w:rsidRPr="007175FB" w:rsidRDefault="00AF7858" w:rsidP="00AF78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2"/>
          <w:szCs w:val="22"/>
        </w:rPr>
      </w:pPr>
      <w:r w:rsidRPr="007175FB">
        <w:rPr>
          <w:rFonts w:asciiTheme="minorHAnsi" w:hAnsiTheme="minorHAnsi"/>
          <w:b/>
          <w:bCs/>
          <w:color w:val="333333"/>
          <w:sz w:val="22"/>
          <w:szCs w:val="22"/>
        </w:rPr>
        <w:t>Journal Quality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0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is peer-reviewed. Check the status in </w:t>
      </w:r>
      <w:proofErr w:type="spellStart"/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/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HYPERLINK "https://primo-direct-apac.hosted.exlibrisgroup.com/permalink/f/q3n8fp/RMIT_ALMA51109773260001341" </w:instrTex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fldChar w:fldCharType="separate"/>
      </w:r>
      <w:r w:rsidRPr="007175FB">
        <w:rPr>
          <w:rFonts w:eastAsia="Times New Roman" w:cs="Times New Roman"/>
          <w:color w:val="23527C"/>
          <w:sz w:val="22"/>
          <w:szCs w:val="22"/>
          <w:u w:val="single"/>
          <w:shd w:val="clear" w:color="auto" w:fill="FFFFFF"/>
          <w:lang w:eastAsia="en-GB"/>
        </w:rPr>
        <w:t>Ulrichsweb</w:t>
      </w:r>
      <w:proofErr w:type="spellEnd"/>
      <w:r w:rsidRPr="007175FB">
        <w:rPr>
          <w:rFonts w:eastAsia="Times New Roman" w:cs="Times New Roman"/>
          <w:color w:val="23527C"/>
          <w:sz w:val="22"/>
          <w:szCs w:val="22"/>
          <w:u w:val="single"/>
          <w:shd w:val="clear" w:color="auto" w:fill="FFFFFF"/>
          <w:lang w:eastAsia="en-GB"/>
        </w:rPr>
        <w:t xml:space="preserve"> Global Serials Directory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. 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1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has a quartile ranking (i.e. Q1, Q2 or Q3). Check the status in </w:t>
      </w:r>
      <w:hyperlink r:id="rId8" w:history="1">
        <w:r w:rsidRPr="007175FB">
          <w:rPr>
            <w:rFonts w:eastAsia="Times New Roman" w:cs="Times New Roman"/>
            <w:color w:val="23527C"/>
            <w:sz w:val="22"/>
            <w:szCs w:val="22"/>
            <w:u w:val="single"/>
            <w:shd w:val="clear" w:color="auto" w:fill="FFFFFF"/>
            <w:lang w:eastAsia="en-GB"/>
          </w:rPr>
          <w:t>SJR (</w:t>
        </w:r>
        <w:proofErr w:type="spellStart"/>
        <w:r w:rsidRPr="007175FB">
          <w:rPr>
            <w:rFonts w:eastAsia="Times New Roman" w:cs="Times New Roman"/>
            <w:color w:val="23527C"/>
            <w:sz w:val="22"/>
            <w:szCs w:val="22"/>
            <w:u w:val="single"/>
            <w:shd w:val="clear" w:color="auto" w:fill="FFFFFF"/>
            <w:lang w:eastAsia="en-GB"/>
          </w:rPr>
          <w:t>SCImago</w:t>
        </w:r>
        <w:proofErr w:type="spellEnd"/>
        <w:r w:rsidRPr="007175FB">
          <w:rPr>
            <w:rFonts w:eastAsia="Times New Roman" w:cs="Times New Roman"/>
            <w:color w:val="23527C"/>
            <w:sz w:val="22"/>
            <w:szCs w:val="22"/>
            <w:u w:val="single"/>
            <w:shd w:val="clear" w:color="auto" w:fill="FFFFFF"/>
            <w:lang w:eastAsia="en-GB"/>
          </w:rPr>
          <w:t xml:space="preserve"> Journal &amp; Country Rank)</w:t>
        </w:r>
      </w:hyperlink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. 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2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has a clear peer-review process.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3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has clear publishing fees.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4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has clear information regarding acceptance and rejection rates.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5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has a clear timeframe from submission to publication.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6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Contact details are available for the journal's Editorial Board.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7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is a member of </w:t>
      </w:r>
      <w:hyperlink r:id="rId9" w:tgtFrame="_blank" w:history="1">
        <w:r w:rsidRPr="007175FB">
          <w:rPr>
            <w:rFonts w:eastAsia="Times New Roman" w:cs="Times New Roman"/>
            <w:color w:val="2954D1"/>
            <w:sz w:val="22"/>
            <w:szCs w:val="22"/>
            <w:u w:val="single"/>
            <w:lang w:eastAsia="en-GB"/>
          </w:rPr>
          <w:t>COPE (Committee on Publication Ethics)</w:t>
        </w:r>
      </w:hyperlink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8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is a member of an industry initiative.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eastAsia="Times New Roman" w:cs="Times New Roman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Times New Roman"/>
          <w:color w:val="333333"/>
          <w:sz w:val="22"/>
          <w:szCs w:val="22"/>
          <w:lang w:eastAsia="en-GB"/>
        </w:rPr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fldChar w:fldCharType="end"/>
      </w:r>
      <w:bookmarkEnd w:id="9"/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The journal is included in the </w:t>
      </w:r>
      <w:hyperlink r:id="rId10" w:history="1">
        <w:r w:rsidRPr="007175FB">
          <w:rPr>
            <w:rFonts w:eastAsia="Times New Roman" w:cs="Times New Roman"/>
            <w:color w:val="2954D1"/>
            <w:sz w:val="22"/>
            <w:szCs w:val="22"/>
            <w:u w:val="single"/>
            <w:lang w:eastAsia="en-GB"/>
          </w:rPr>
          <w:t>2018 ERA journal list</w:t>
        </w:r>
      </w:hyperlink>
      <w:r w:rsidRPr="007175FB">
        <w:rPr>
          <w:rFonts w:eastAsia="Times New Roman" w:cs="Times New Roman"/>
          <w:color w:val="333333"/>
          <w:sz w:val="22"/>
          <w:szCs w:val="22"/>
          <w:lang w:eastAsia="en-GB"/>
        </w:rPr>
        <w:t>.</w:t>
      </w:r>
    </w:p>
    <w:p w:rsidR="00AF7858" w:rsidRPr="007175FB" w:rsidRDefault="00AF7858" w:rsidP="00AF78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2"/>
          <w:szCs w:val="22"/>
        </w:rPr>
      </w:pPr>
      <w:r w:rsidRPr="007175FB">
        <w:rPr>
          <w:rFonts w:asciiTheme="minorHAnsi" w:hAnsiTheme="minorHAnsi"/>
          <w:b/>
          <w:bCs/>
          <w:color w:val="333333"/>
          <w:sz w:val="22"/>
          <w:szCs w:val="22"/>
        </w:rPr>
        <w:t>Journal Relevance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0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and publisher are known to me. 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1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is well regarded in my field of research. 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2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My colleagues regularly publish in this journal. 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3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has been recommended to me.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4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This is a journal that I regularly read and cite works from.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5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There is a match between the subject of my article and the journal's aim and its scope.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6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matches my target reader audience.</w:t>
      </w:r>
    </w:p>
    <w:p w:rsidR="00AF7858" w:rsidRPr="007175FB" w:rsidRDefault="00AF7858" w:rsidP="00AF7858">
      <w:pPr>
        <w:rPr>
          <w:sz w:val="22"/>
          <w:szCs w:val="22"/>
        </w:rPr>
      </w:pPr>
    </w:p>
    <w:p w:rsidR="00AF7858" w:rsidRPr="007175FB" w:rsidRDefault="00AF7858" w:rsidP="00AF7858">
      <w:pPr>
        <w:rPr>
          <w:b/>
          <w:bCs/>
          <w:sz w:val="22"/>
          <w:szCs w:val="22"/>
        </w:rPr>
      </w:pPr>
      <w:r w:rsidRPr="007175FB">
        <w:rPr>
          <w:b/>
          <w:bCs/>
          <w:sz w:val="22"/>
          <w:szCs w:val="22"/>
        </w:rPr>
        <w:t>Journal Discoverability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7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is indexed in a significant number of databases. Check the status in </w:t>
      </w:r>
      <w:proofErr w:type="spellStart"/>
      <w:r w:rsidRPr="007175FB">
        <w:rPr>
          <w:rFonts w:eastAsia="Times New Roman" w:cs="Arial"/>
          <w:color w:val="333333"/>
          <w:sz w:val="22"/>
          <w:szCs w:val="22"/>
          <w:lang w:eastAsia="en-GB"/>
        </w:rPr>
        <w:fldChar w:fldCharType="begin"/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instrText xml:space="preserve"> HYPERLINK "https://primo-direct-apac.hosted.exlibrisgroup.com/permalink/f/q3n8fp/RMIT_ALMA51109773260001341" </w:instrTex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fldChar w:fldCharType="separate"/>
      </w:r>
      <w:r w:rsidRPr="007175FB">
        <w:rPr>
          <w:rFonts w:eastAsia="Times New Roman" w:cs="Arial"/>
          <w:color w:val="23527C"/>
          <w:sz w:val="22"/>
          <w:szCs w:val="22"/>
          <w:u w:val="single"/>
          <w:shd w:val="clear" w:color="auto" w:fill="FFFFFF"/>
          <w:lang w:eastAsia="en-GB"/>
        </w:rPr>
        <w:t>Ulrichsweb</w:t>
      </w:r>
      <w:proofErr w:type="spellEnd"/>
      <w:r w:rsidRPr="007175FB">
        <w:rPr>
          <w:rFonts w:eastAsia="Times New Roman" w:cs="Arial"/>
          <w:color w:val="23527C"/>
          <w:sz w:val="22"/>
          <w:szCs w:val="22"/>
          <w:u w:val="single"/>
          <w:shd w:val="clear" w:color="auto" w:fill="FFFFFF"/>
          <w:lang w:eastAsia="en-GB"/>
        </w:rPr>
        <w:t xml:space="preserve"> Global Serials Directory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8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is indexed in large citation databases. Check </w:t>
      </w:r>
      <w:hyperlink r:id="rId11" w:history="1">
        <w:r w:rsidRPr="007175FB">
          <w:rPr>
            <w:rFonts w:eastAsia="Times New Roman" w:cs="Arial"/>
            <w:color w:val="2954D1"/>
            <w:sz w:val="22"/>
            <w:szCs w:val="22"/>
            <w:u w:val="single"/>
            <w:lang w:eastAsia="en-GB"/>
          </w:rPr>
          <w:t>Scopus</w:t>
        </w:r>
      </w:hyperlink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 and </w:t>
      </w:r>
      <w:hyperlink r:id="rId12" w:history="1">
        <w:r w:rsidRPr="007175FB">
          <w:rPr>
            <w:rFonts w:eastAsia="Times New Roman" w:cs="Arial"/>
            <w:color w:val="2954D1"/>
            <w:sz w:val="22"/>
            <w:szCs w:val="22"/>
            <w:u w:val="single"/>
            <w:lang w:eastAsia="en-GB"/>
          </w:rPr>
          <w:t>Web of Science</w:t>
        </w:r>
      </w:hyperlink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. 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19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is indexed in discipline-specific databases.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20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has clear policies on open-access / self-archiving. Check the status in </w:t>
      </w:r>
      <w:hyperlink r:id="rId13" w:tgtFrame="_blank" w:history="1">
        <w:r w:rsidRPr="007175FB">
          <w:rPr>
            <w:rFonts w:eastAsia="Times New Roman" w:cs="Arial"/>
            <w:color w:val="2954D1"/>
            <w:sz w:val="22"/>
            <w:szCs w:val="22"/>
            <w:u w:val="single"/>
            <w:lang w:eastAsia="en-GB"/>
          </w:rPr>
          <w:t>SHERPA/</w:t>
        </w:r>
        <w:proofErr w:type="spellStart"/>
        <w:r w:rsidRPr="007175FB">
          <w:rPr>
            <w:rFonts w:eastAsia="Times New Roman" w:cs="Arial"/>
            <w:color w:val="2954D1"/>
            <w:sz w:val="22"/>
            <w:szCs w:val="22"/>
            <w:u w:val="single"/>
            <w:lang w:eastAsia="en-GB"/>
          </w:rPr>
          <w:t>RoMEO</w:t>
        </w:r>
        <w:proofErr w:type="spellEnd"/>
      </w:hyperlink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21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publisher allows a version of the paper to be open-access.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22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journal is open-access. Check the status in </w:t>
      </w:r>
      <w:proofErr w:type="spellStart"/>
      <w:r w:rsidRPr="007175FB">
        <w:rPr>
          <w:rFonts w:eastAsia="Times New Roman" w:cs="Arial"/>
          <w:color w:val="333333"/>
          <w:sz w:val="22"/>
          <w:szCs w:val="22"/>
          <w:lang w:eastAsia="en-GB"/>
        </w:rPr>
        <w:fldChar w:fldCharType="begin"/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instrText xml:space="preserve"> HYPERLINK "https://primo-direct-apac.hosted.exlibrisgroup.com/permalink/f/q3n8fp/RMIT_ALMA51109773260001341" </w:instrTex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fldChar w:fldCharType="separate"/>
      </w:r>
      <w:r w:rsidRPr="007175FB">
        <w:rPr>
          <w:rFonts w:eastAsia="Times New Roman" w:cs="Arial"/>
          <w:color w:val="23527C"/>
          <w:sz w:val="22"/>
          <w:szCs w:val="22"/>
          <w:u w:val="single"/>
          <w:shd w:val="clear" w:color="auto" w:fill="FFFFFF"/>
          <w:lang w:eastAsia="en-GB"/>
        </w:rPr>
        <w:t>Ulrichsweb</w:t>
      </w:r>
      <w:proofErr w:type="spellEnd"/>
      <w:r w:rsidRPr="007175FB">
        <w:rPr>
          <w:rFonts w:eastAsia="Times New Roman" w:cs="Arial"/>
          <w:color w:val="23527C"/>
          <w:sz w:val="22"/>
          <w:szCs w:val="22"/>
          <w:u w:val="single"/>
          <w:shd w:val="clear" w:color="auto" w:fill="FFFFFF"/>
          <w:lang w:eastAsia="en-GB"/>
        </w:rPr>
        <w:t xml:space="preserve"> Global Serials Directory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23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open-access journal is listed with </w:t>
      </w:r>
      <w:hyperlink r:id="rId14" w:history="1">
        <w:r w:rsidRPr="007175FB">
          <w:rPr>
            <w:rFonts w:eastAsia="Times New Roman" w:cs="Arial"/>
            <w:color w:val="2954D1"/>
            <w:sz w:val="22"/>
            <w:szCs w:val="22"/>
            <w:u w:val="single"/>
            <w:lang w:eastAsia="en-GB"/>
          </w:rPr>
          <w:t>Directory of Open Access Journals (DOAJ)</w:t>
        </w:r>
      </w:hyperlink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.</w:t>
      </w:r>
    </w:p>
    <w:p w:rsidR="00AF7858" w:rsidRPr="007175FB" w:rsidRDefault="00AF7858" w:rsidP="00AF785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lang w:eastAsia="en-GB"/>
        </w:rPr>
      </w:pP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eastAsia="Times New Roman" w:cs="Arial"/>
          <w:color w:val="333333"/>
          <w:sz w:val="22"/>
          <w:szCs w:val="22"/>
          <w:lang w:eastAsia="en-GB"/>
        </w:rPr>
        <w:instrText xml:space="preserve"> FORMCHECKBOX </w:instrText>
      </w:r>
      <w:r>
        <w:rPr>
          <w:rFonts w:eastAsia="Times New Roman" w:cs="Arial"/>
          <w:color w:val="333333"/>
          <w:sz w:val="22"/>
          <w:szCs w:val="22"/>
          <w:lang w:eastAsia="en-GB"/>
        </w:rPr>
      </w:r>
      <w:r>
        <w:rPr>
          <w:rFonts w:eastAsia="Times New Roman" w:cs="Arial"/>
          <w:color w:val="333333"/>
          <w:sz w:val="22"/>
          <w:szCs w:val="22"/>
          <w:lang w:eastAsia="en-GB"/>
        </w:rPr>
        <w:fldChar w:fldCharType="end"/>
      </w:r>
      <w:bookmarkEnd w:id="24"/>
      <w:r>
        <w:rPr>
          <w:rFonts w:eastAsia="Times New Roman" w:cs="Arial"/>
          <w:color w:val="333333"/>
          <w:sz w:val="22"/>
          <w:szCs w:val="22"/>
          <w:lang w:eastAsia="en-GB"/>
        </w:rPr>
        <w:t xml:space="preserve"> </w:t>
      </w:r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The publisher of the open-access journal is a member of the </w:t>
      </w:r>
      <w:hyperlink r:id="rId15" w:history="1">
        <w:r w:rsidRPr="007175FB">
          <w:rPr>
            <w:rFonts w:eastAsia="Times New Roman" w:cs="Arial"/>
            <w:color w:val="2954D1"/>
            <w:sz w:val="22"/>
            <w:szCs w:val="22"/>
            <w:u w:val="single"/>
            <w:lang w:eastAsia="en-GB"/>
          </w:rPr>
          <w:t>Open Access Scholarly Publishers Association (OASPA)</w:t>
        </w:r>
      </w:hyperlink>
      <w:r w:rsidRPr="007175FB">
        <w:rPr>
          <w:rFonts w:eastAsia="Times New Roman" w:cs="Arial"/>
          <w:color w:val="333333"/>
          <w:sz w:val="22"/>
          <w:szCs w:val="22"/>
          <w:lang w:eastAsia="en-GB"/>
        </w:rPr>
        <w:t>. </w:t>
      </w:r>
    </w:p>
    <w:p w:rsidR="00F35D76" w:rsidRPr="00AF7858" w:rsidRDefault="00F35D76" w:rsidP="00AF7858"/>
    <w:sectPr w:rsidR="00F35D76" w:rsidRPr="00AF7858" w:rsidSect="00AF785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35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F1E" w:rsidRDefault="002A3F1E">
      <w:r>
        <w:separator/>
      </w:r>
    </w:p>
  </w:endnote>
  <w:endnote w:type="continuationSeparator" w:id="0">
    <w:p w:rsidR="002A3F1E" w:rsidRDefault="002A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7BA" w:rsidRDefault="00F75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0C4" w:rsidRDefault="004400C4" w:rsidP="004400C4">
    <w:pPr>
      <w:pStyle w:val="Footer"/>
      <w:pBdr>
        <w:top w:val="single" w:sz="4" w:space="1" w:color="auto"/>
      </w:pBdr>
      <w:rPr>
        <w:szCs w:val="12"/>
      </w:rPr>
    </w:pPr>
  </w:p>
  <w:p w:rsidR="004400C4" w:rsidRPr="005527D1" w:rsidRDefault="004400C4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4400C4" w:rsidRPr="005527D1" w:rsidTr="004400C4">
      <w:tc>
        <w:tcPr>
          <w:tcW w:w="1666" w:type="pct"/>
        </w:tcPr>
        <w:p w:rsidR="004400C4" w:rsidRDefault="00A06C3E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5C5EFB8" wp14:editId="358A3E69">
                <wp:extent cx="753745" cy="254000"/>
                <wp:effectExtent l="0" t="0" r="0" b="0"/>
                <wp:docPr id="3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00C4" w:rsidRPr="005527D1" w:rsidRDefault="004400C4" w:rsidP="004400C4">
          <w:pPr>
            <w:pStyle w:val="Footer"/>
          </w:pPr>
        </w:p>
        <w:p w:rsidR="004400C4" w:rsidRPr="005527D1" w:rsidRDefault="00AF7858" w:rsidP="004400C4">
          <w:pPr>
            <w:pStyle w:val="Footer"/>
            <w:rPr>
              <w:szCs w:val="12"/>
            </w:rPr>
          </w:pPr>
          <w:r>
            <w:t xml:space="preserve">  </w:t>
          </w:r>
          <w:r w:rsidR="00F757BA">
            <w:t>Library</w:t>
          </w:r>
        </w:p>
      </w:tc>
      <w:tc>
        <w:tcPr>
          <w:tcW w:w="1667" w:type="pct"/>
        </w:tcPr>
        <w:p w:rsidR="004400C4" w:rsidRDefault="004400C4" w:rsidP="004400C4">
          <w:pPr>
            <w:pStyle w:val="Footer"/>
            <w:jc w:val="center"/>
            <w:rPr>
              <w:szCs w:val="12"/>
            </w:rPr>
          </w:pPr>
        </w:p>
        <w:p w:rsidR="004400C4" w:rsidRPr="005527D1" w:rsidRDefault="004400C4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:rsidR="004400C4" w:rsidRPr="005527D1" w:rsidRDefault="004400C4" w:rsidP="004400C4">
          <w:pPr>
            <w:pStyle w:val="Footer"/>
            <w:jc w:val="right"/>
            <w:rPr>
              <w:szCs w:val="12"/>
            </w:rPr>
          </w:pPr>
        </w:p>
        <w:p w:rsidR="004400C4" w:rsidRPr="00F75F39" w:rsidRDefault="004400C4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F76461"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 w:rsidR="002A3F1E">
            <w:fldChar w:fldCharType="begin"/>
          </w:r>
          <w:r w:rsidR="002A3F1E">
            <w:instrText xml:space="preserve"> NUMPAGES </w:instrText>
          </w:r>
          <w:r w:rsidR="002A3F1E">
            <w:fldChar w:fldCharType="separate"/>
          </w:r>
          <w:r w:rsidR="00B52BBC">
            <w:rPr>
              <w:noProof/>
            </w:rPr>
            <w:t>1</w:t>
          </w:r>
          <w:r w:rsidR="002A3F1E">
            <w:rPr>
              <w:noProof/>
            </w:rPr>
            <w:fldChar w:fldCharType="end"/>
          </w:r>
        </w:p>
      </w:tc>
    </w:tr>
  </w:tbl>
  <w:p w:rsidR="004400C4" w:rsidRPr="00A849BC" w:rsidRDefault="004400C4" w:rsidP="00440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0C4" w:rsidRDefault="004400C4" w:rsidP="004400C4">
    <w:pPr>
      <w:pStyle w:val="Footer"/>
      <w:rPr>
        <w:szCs w:val="12"/>
      </w:rPr>
    </w:pPr>
  </w:p>
  <w:p w:rsidR="00AF7858" w:rsidRDefault="00AF7858" w:rsidP="004400C4">
    <w:pPr>
      <w:pStyle w:val="Footer"/>
      <w:rPr>
        <w:szCs w:val="12"/>
      </w:rPr>
    </w:pPr>
  </w:p>
  <w:p w:rsidR="00AF7858" w:rsidRDefault="00AF7858" w:rsidP="004400C4">
    <w:pPr>
      <w:pStyle w:val="Footer"/>
      <w:rPr>
        <w:szCs w:val="12"/>
      </w:rPr>
    </w:pPr>
  </w:p>
  <w:p w:rsidR="00AF7858" w:rsidRDefault="00AF7858" w:rsidP="004400C4">
    <w:pPr>
      <w:pStyle w:val="Footer"/>
      <w:rPr>
        <w:szCs w:val="12"/>
      </w:rPr>
    </w:pPr>
  </w:p>
  <w:p w:rsidR="00AF7858" w:rsidRDefault="00AF7858" w:rsidP="004400C4">
    <w:pPr>
      <w:pStyle w:val="Footer"/>
      <w:rPr>
        <w:szCs w:val="12"/>
      </w:rPr>
    </w:pPr>
  </w:p>
  <w:p w:rsidR="00AF7858" w:rsidRDefault="00AF7858" w:rsidP="004400C4">
    <w:pPr>
      <w:pStyle w:val="Footer"/>
      <w:rPr>
        <w:szCs w:val="12"/>
      </w:rPr>
    </w:pPr>
  </w:p>
  <w:p w:rsidR="004400C4" w:rsidRDefault="004400C4" w:rsidP="004400C4">
    <w:pPr>
      <w:pStyle w:val="Footer"/>
      <w:rPr>
        <w:szCs w:val="12"/>
      </w:rPr>
    </w:pPr>
  </w:p>
  <w:p w:rsidR="004400C4" w:rsidRDefault="004400C4" w:rsidP="004400C4">
    <w:pPr>
      <w:pStyle w:val="Footer"/>
      <w:rPr>
        <w:szCs w:val="12"/>
      </w:rPr>
    </w:pPr>
  </w:p>
  <w:p w:rsidR="00AF7858" w:rsidRDefault="00AF7858" w:rsidP="004400C4">
    <w:pPr>
      <w:pStyle w:val="Footer"/>
    </w:pPr>
    <w:r>
      <w:t xml:space="preserve"> </w:t>
    </w:r>
  </w:p>
  <w:p w:rsidR="00AF7858" w:rsidRDefault="00AF7858" w:rsidP="004400C4">
    <w:pPr>
      <w:pStyle w:val="Footer"/>
    </w:pPr>
  </w:p>
  <w:p w:rsidR="00AF7858" w:rsidRDefault="00AF7858" w:rsidP="004400C4">
    <w:pPr>
      <w:pStyle w:val="Footer"/>
    </w:pPr>
  </w:p>
  <w:p w:rsidR="00AF7858" w:rsidRPr="005527D1" w:rsidRDefault="00AF7858" w:rsidP="004400C4">
    <w:pPr>
      <w:pStyle w:val="Footer"/>
      <w:rPr>
        <w:szCs w:val="12"/>
      </w:rPr>
    </w:pPr>
    <w:r>
      <w:t xml:space="preserve"> RMIT University </w:t>
    </w:r>
    <w:r>
      <w:fldChar w:fldCharType="begin"/>
    </w:r>
    <w:r>
      <w:instrText xml:space="preserve"> DOCPROPERTY  Company  \* MERGEFORMAT </w:instrText>
    </w:r>
    <w:r>
      <w:fldChar w:fldCharType="separate"/>
    </w:r>
    <w:r w:rsidR="00F757BA">
      <w:t>School/Department/Area</w:t>
    </w:r>
    <w:r>
      <w:fldChar w:fldCharType="end"/>
    </w:r>
  </w:p>
  <w:tbl>
    <w:tblPr>
      <w:tblW w:w="6667" w:type="pct"/>
      <w:tblLook w:val="01E0" w:firstRow="1" w:lastRow="1" w:firstColumn="1" w:lastColumn="1" w:noHBand="0" w:noVBand="0"/>
    </w:tblPr>
    <w:tblGrid>
      <w:gridCol w:w="3212"/>
      <w:gridCol w:w="3213"/>
      <w:gridCol w:w="3213"/>
      <w:gridCol w:w="3213"/>
    </w:tblGrid>
    <w:tr w:rsidR="00AF7858" w:rsidRPr="005527D1" w:rsidTr="00AF7858">
      <w:tc>
        <w:tcPr>
          <w:tcW w:w="1250" w:type="pct"/>
        </w:tcPr>
        <w:p w:rsidR="00AF7858" w:rsidRDefault="00AF7858" w:rsidP="00AF7858">
          <w:pPr>
            <w:pStyle w:val="Footer"/>
          </w:pPr>
          <w:r>
            <w:t xml:space="preserve"> </w:t>
          </w:r>
        </w:p>
        <w:p w:rsidR="00AF7858" w:rsidRPr="005527D1" w:rsidRDefault="00AF7858" w:rsidP="00AF7858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703F0E91" wp14:editId="3E1ECD48">
                <wp:extent cx="753745" cy="254000"/>
                <wp:effectExtent l="0" t="0" r="0" b="0"/>
                <wp:docPr id="1" name="Picture 8" descr="A picture containing drawing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8" descr="A picture containing drawing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7858" w:rsidRPr="005527D1" w:rsidRDefault="00AF7858" w:rsidP="00AF7858">
          <w:pPr>
            <w:pStyle w:val="Footer"/>
            <w:rPr>
              <w:szCs w:val="12"/>
            </w:rPr>
          </w:pPr>
        </w:p>
      </w:tc>
      <w:tc>
        <w:tcPr>
          <w:tcW w:w="1250" w:type="pct"/>
        </w:tcPr>
        <w:p w:rsidR="00AF7858" w:rsidRPr="005527D1" w:rsidRDefault="00AF7858" w:rsidP="00AF7858">
          <w:pPr>
            <w:pStyle w:val="Footer"/>
            <w:jc w:val="center"/>
            <w:rPr>
              <w:szCs w:val="12"/>
            </w:rPr>
          </w:pPr>
        </w:p>
      </w:tc>
      <w:tc>
        <w:tcPr>
          <w:tcW w:w="1250" w:type="pct"/>
        </w:tcPr>
        <w:p w:rsidR="00AF7858" w:rsidRDefault="00AF7858" w:rsidP="00AF7858">
          <w:pPr>
            <w:pStyle w:val="Footer"/>
            <w:jc w:val="right"/>
            <w:rPr>
              <w:szCs w:val="12"/>
            </w:rPr>
          </w:pPr>
        </w:p>
        <w:p w:rsidR="00AF7858" w:rsidRDefault="00AF7858" w:rsidP="00AF7858">
          <w:pPr>
            <w:pStyle w:val="Footer"/>
            <w:jc w:val="right"/>
            <w:rPr>
              <w:szCs w:val="12"/>
            </w:rPr>
          </w:pPr>
        </w:p>
        <w:p w:rsidR="00AF7858" w:rsidRDefault="00AF7858" w:rsidP="00AF7858">
          <w:pPr>
            <w:pStyle w:val="Footer"/>
            <w:jc w:val="right"/>
            <w:rPr>
              <w:szCs w:val="12"/>
            </w:rPr>
          </w:pPr>
        </w:p>
        <w:p w:rsidR="00AF7858" w:rsidRPr="005527D1" w:rsidRDefault="00AF7858" w:rsidP="00AF7858">
          <w:pPr>
            <w:pStyle w:val="Footer"/>
            <w:jc w:val="right"/>
            <w:rPr>
              <w:szCs w:val="12"/>
            </w:rPr>
          </w:pPr>
        </w:p>
        <w:p w:rsidR="00AF7858" w:rsidRPr="00F75F39" w:rsidRDefault="00AF7858" w:rsidP="00AF7858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1250" w:type="pct"/>
        </w:tcPr>
        <w:p w:rsidR="00AF7858" w:rsidRPr="005527D1" w:rsidRDefault="00AF7858" w:rsidP="00AF7858">
          <w:pPr>
            <w:pStyle w:val="Footer"/>
            <w:jc w:val="right"/>
            <w:rPr>
              <w:szCs w:val="12"/>
            </w:rPr>
          </w:pPr>
        </w:p>
        <w:p w:rsidR="00AF7858" w:rsidRPr="00F75F39" w:rsidRDefault="00AF7858" w:rsidP="00AF7858">
          <w:pPr>
            <w:pStyle w:val="Footer"/>
            <w:jc w:val="right"/>
          </w:pPr>
        </w:p>
      </w:tc>
    </w:tr>
  </w:tbl>
  <w:p w:rsidR="004400C4" w:rsidRPr="00A849BC" w:rsidRDefault="004400C4" w:rsidP="004400C4">
    <w:pPr>
      <w:pStyle w:val="Footer"/>
    </w:pPr>
  </w:p>
  <w:p w:rsidR="004400C4" w:rsidRPr="004400C4" w:rsidRDefault="004400C4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F1E" w:rsidRDefault="002A3F1E">
      <w:r>
        <w:separator/>
      </w:r>
    </w:p>
  </w:footnote>
  <w:footnote w:type="continuationSeparator" w:id="0">
    <w:p w:rsidR="002A3F1E" w:rsidRDefault="002A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7BA" w:rsidRDefault="00F75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858" w:rsidRDefault="00AF785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EAAFA7" wp14:editId="25617828">
          <wp:simplePos x="0" y="0"/>
          <wp:positionH relativeFrom="page">
            <wp:posOffset>-23150</wp:posOffset>
          </wp:positionH>
          <wp:positionV relativeFrom="page">
            <wp:posOffset>0</wp:posOffset>
          </wp:positionV>
          <wp:extent cx="7639291" cy="1270635"/>
          <wp:effectExtent l="0" t="0" r="6350" b="0"/>
          <wp:wrapTight wrapText="bothSides">
            <wp:wrapPolygon edited="0">
              <wp:start x="0" y="0"/>
              <wp:lineTo x="0" y="21373"/>
              <wp:lineTo x="21582" y="21373"/>
              <wp:lineTo x="21582" y="0"/>
              <wp:lineTo x="0" y="0"/>
            </wp:wrapPolygon>
          </wp:wrapTight>
          <wp:docPr id="2" name="Picture 2" descr="A picture containing window, building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window, building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532" cy="127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40C" w:rsidRDefault="004907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891073" wp14:editId="39C101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70800"/>
          <wp:effectExtent l="0" t="0" r="0" b="0"/>
          <wp:wrapTight wrapText="bothSides">
            <wp:wrapPolygon edited="0">
              <wp:start x="0" y="0"/>
              <wp:lineTo x="0" y="21373"/>
              <wp:lineTo x="21555" y="21373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-04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58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3C5C"/>
    <w:rsid w:val="00184F60"/>
    <w:rsid w:val="00191ED8"/>
    <w:rsid w:val="001C19A0"/>
    <w:rsid w:val="001D491C"/>
    <w:rsid w:val="002042F6"/>
    <w:rsid w:val="00262B6E"/>
    <w:rsid w:val="002827AD"/>
    <w:rsid w:val="00283227"/>
    <w:rsid w:val="002A3F1E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808CC"/>
    <w:rsid w:val="00490798"/>
    <w:rsid w:val="0053264D"/>
    <w:rsid w:val="005527D1"/>
    <w:rsid w:val="00552EB3"/>
    <w:rsid w:val="00581CE6"/>
    <w:rsid w:val="00582353"/>
    <w:rsid w:val="005875D8"/>
    <w:rsid w:val="005E5E14"/>
    <w:rsid w:val="005F352F"/>
    <w:rsid w:val="00645951"/>
    <w:rsid w:val="006B3961"/>
    <w:rsid w:val="006F42B3"/>
    <w:rsid w:val="00720871"/>
    <w:rsid w:val="00725F54"/>
    <w:rsid w:val="00734E79"/>
    <w:rsid w:val="00737861"/>
    <w:rsid w:val="00772B09"/>
    <w:rsid w:val="00795A7E"/>
    <w:rsid w:val="007D76A8"/>
    <w:rsid w:val="00831161"/>
    <w:rsid w:val="0083614C"/>
    <w:rsid w:val="00852993"/>
    <w:rsid w:val="008B5E4C"/>
    <w:rsid w:val="008C45B4"/>
    <w:rsid w:val="008C5F14"/>
    <w:rsid w:val="008D5472"/>
    <w:rsid w:val="008F0F90"/>
    <w:rsid w:val="009106D6"/>
    <w:rsid w:val="009537E7"/>
    <w:rsid w:val="00965B9A"/>
    <w:rsid w:val="00A05CCE"/>
    <w:rsid w:val="00A06C3E"/>
    <w:rsid w:val="00A470B4"/>
    <w:rsid w:val="00A81202"/>
    <w:rsid w:val="00A841B3"/>
    <w:rsid w:val="00A96783"/>
    <w:rsid w:val="00A97F64"/>
    <w:rsid w:val="00AB5C1F"/>
    <w:rsid w:val="00AF7858"/>
    <w:rsid w:val="00B4447B"/>
    <w:rsid w:val="00B52BBC"/>
    <w:rsid w:val="00B9014C"/>
    <w:rsid w:val="00C91A13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86BBC"/>
    <w:rsid w:val="00EF5800"/>
    <w:rsid w:val="00F159AA"/>
    <w:rsid w:val="00F20DB3"/>
    <w:rsid w:val="00F35D76"/>
    <w:rsid w:val="00F6529F"/>
    <w:rsid w:val="00F757BA"/>
    <w:rsid w:val="00F76461"/>
    <w:rsid w:val="00F77B66"/>
    <w:rsid w:val="00F83F1E"/>
    <w:rsid w:val="00FB5F09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BADB6"/>
  <w15:chartTrackingRefBased/>
  <w15:docId w15:val="{7DB6FC90-1BEF-884E-A44E-13E541B2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858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rFonts w:ascii="Arial" w:eastAsia="Times New Roman" w:hAnsi="Arial" w:cs="Arial"/>
      <w:b/>
      <w:bCs/>
      <w:color w:val="00005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rFonts w:ascii="Arial" w:eastAsia="Times New Roman" w:hAnsi="Arial" w:cs="Arial"/>
      <w:sz w:val="12"/>
      <w:szCs w:val="20"/>
    </w:rPr>
  </w:style>
  <w:style w:type="paragraph" w:styleId="Footer">
    <w:name w:val="footer"/>
    <w:basedOn w:val="Normal"/>
    <w:rsid w:val="00115621"/>
    <w:rPr>
      <w:rFonts w:ascii="Arial" w:eastAsia="Times New Roman" w:hAnsi="Arial" w:cs="Arial"/>
      <w:sz w:val="12"/>
      <w:szCs w:val="20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rFonts w:ascii="Arial" w:eastAsia="Times New Roman" w:hAnsi="Arial" w:cs="Arial"/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rFonts w:ascii="Arial" w:eastAsia="Times New Roman" w:hAnsi="Arial" w:cs="Arial"/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rFonts w:ascii="Arial" w:eastAsia="Times New Roman" w:hAnsi="Arial" w:cs="Arial"/>
      <w:b/>
      <w:color w:val="091358"/>
      <w:sz w:val="22"/>
      <w:szCs w:val="20"/>
    </w:rPr>
  </w:style>
  <w:style w:type="paragraph" w:customStyle="1" w:styleId="BodyCopy">
    <w:name w:val="Body Copy"/>
    <w:basedOn w:val="Normal"/>
    <w:qFormat/>
    <w:rsid w:val="002C16BA"/>
    <w:rPr>
      <w:rFonts w:ascii="Arial" w:eastAsia="Times New Roman" w:hAnsi="Arial" w:cs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AF78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jr.com/" TargetMode="External"/><Relationship Id="rId13" Type="http://schemas.openxmlformats.org/officeDocument/2006/relationships/hyperlink" Target="http://www.sherpa.ac.uk/romeo/search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primo-direct-apac.hosted.exlibrisgroup.com/permalink/f/q3n8fp/RMIT_ALMA617305167000134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mo-direct-apac.hosted.exlibrisgroup.com/permalink/f/q3n8fp/RMIT_ALMA61730516800013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aspa.org/membership/member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c.gov.au/excellence-research-australia/era-2018-journal-lis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ethics.org/" TargetMode="External"/><Relationship Id="rId14" Type="http://schemas.openxmlformats.org/officeDocument/2006/relationships/hyperlink" Target="https://doaj.org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tashelly/Downloads/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letterhead-indigenous.dotx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School/Department/Area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Shelly</dc:creator>
  <cp:keywords/>
  <dc:description/>
  <cp:lastModifiedBy>Marita Shelly</cp:lastModifiedBy>
  <cp:revision>3</cp:revision>
  <cp:lastPrinted>2020-09-17T06:04:00Z</cp:lastPrinted>
  <dcterms:created xsi:type="dcterms:W3CDTF">2020-09-17T06:04:00Z</dcterms:created>
  <dcterms:modified xsi:type="dcterms:W3CDTF">2020-09-17T06:15:00Z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MSIP_Label_8c3d088b-6243-4963-a2e2-8b321ab7f8fc_Enabled">
    <vt:lpwstr>true</vt:lpwstr>
  </property>
  <property fmtid="{D5CDD505-2E9C-101B-9397-08002B2CF9AE}" pid="5" name="MSIP_Label_8c3d088b-6243-4963-a2e2-8b321ab7f8fc_SetDate">
    <vt:lpwstr>2020-04-03T05:38:40Z</vt:lpwstr>
  </property>
  <property fmtid="{D5CDD505-2E9C-101B-9397-08002B2CF9AE}" pid="6" name="MSIP_Label_8c3d088b-6243-4963-a2e2-8b321ab7f8fc_Method">
    <vt:lpwstr>Standard</vt:lpwstr>
  </property>
  <property fmtid="{D5CDD505-2E9C-101B-9397-08002B2CF9AE}" pid="7" name="MSIP_Label_8c3d088b-6243-4963-a2e2-8b321ab7f8fc_Name">
    <vt:lpwstr>Trusted</vt:lpwstr>
  </property>
  <property fmtid="{D5CDD505-2E9C-101B-9397-08002B2CF9AE}" pid="8" name="MSIP_Label_8c3d088b-6243-4963-a2e2-8b321ab7f8fc_SiteId">
    <vt:lpwstr>d1323671-cdbe-4417-b4d4-bdb24b51316b</vt:lpwstr>
  </property>
  <property fmtid="{D5CDD505-2E9C-101B-9397-08002B2CF9AE}" pid="9" name="MSIP_Label_8c3d088b-6243-4963-a2e2-8b321ab7f8fc_ActionId">
    <vt:lpwstr>bbfca028-cdec-4dda-bf2f-0000755bcb01</vt:lpwstr>
  </property>
  <property fmtid="{D5CDD505-2E9C-101B-9397-08002B2CF9AE}" pid="10" name="MSIP_Label_8c3d088b-6243-4963-a2e2-8b321ab7f8fc_ContentBits">
    <vt:lpwstr>1</vt:lpwstr>
  </property>
</Properties>
</file>